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A9C5" w14:textId="77777777" w:rsidR="00BC0F6A" w:rsidRDefault="00BC0F6A" w:rsidP="00BC0F6A">
      <w:pPr>
        <w:pStyle w:val="TitlePageOrigin"/>
      </w:pPr>
      <w:r>
        <w:t>West Virginia Legislature</w:t>
      </w:r>
    </w:p>
    <w:p w14:paraId="4D04AFF3" w14:textId="079939B3" w:rsidR="00BC0F6A" w:rsidRDefault="00BC0F6A" w:rsidP="00BC0F6A">
      <w:pPr>
        <w:pStyle w:val="TitlePageSession"/>
      </w:pPr>
      <w:r>
        <w:t>202</w:t>
      </w:r>
      <w:r w:rsidR="0033587D">
        <w:t>4</w:t>
      </w:r>
      <w:r>
        <w:t xml:space="preserve"> REGULAR SESSION</w:t>
      </w:r>
    </w:p>
    <w:p w14:paraId="47DEDEC2" w14:textId="515DAEFA" w:rsidR="00BC0F6A" w:rsidRDefault="0033587D" w:rsidP="00BC0F6A">
      <w:pPr>
        <w:pStyle w:val="TitlePageBillPrefix"/>
      </w:pPr>
      <w:r>
        <w:t>Introduced</w:t>
      </w:r>
    </w:p>
    <w:p w14:paraId="4C149E61" w14:textId="0F9D1463" w:rsidR="00BC0F6A" w:rsidRDefault="00BF259C" w:rsidP="00BC0F6A">
      <w:pPr>
        <w:pStyle w:val="TitlePageBillPrefix"/>
      </w:pPr>
      <w:r>
        <w:t>House</w:t>
      </w:r>
      <w:r w:rsidR="00BC0F6A">
        <w:t xml:space="preserve"> Bill </w:t>
      </w:r>
      <w:r w:rsidR="00581E89">
        <w:t>4035</w:t>
      </w:r>
    </w:p>
    <w:p w14:paraId="4E0CCA47" w14:textId="458AF722" w:rsidR="00BC0F6A" w:rsidRDefault="00BC0F6A" w:rsidP="00BC0F6A">
      <w:pPr>
        <w:pStyle w:val="Sponsors"/>
      </w:pPr>
      <w:r>
        <w:t>B</w:t>
      </w:r>
      <w:r w:rsidR="00BF259C">
        <w:t>y</w:t>
      </w:r>
      <w:r>
        <w:t xml:space="preserve"> </w:t>
      </w:r>
      <w:r w:rsidR="00BF259C">
        <w:t>Delegate Smith</w:t>
      </w:r>
    </w:p>
    <w:p w14:paraId="3FCC4CEB" w14:textId="6B446D28" w:rsidR="0033587D" w:rsidRDefault="0033587D" w:rsidP="0033587D">
      <w:pPr>
        <w:pStyle w:val="References"/>
      </w:pPr>
      <w:r>
        <w:t>[Introduced</w:t>
      </w:r>
      <w:r w:rsidR="00581E89">
        <w:t xml:space="preserve"> January 10, </w:t>
      </w:r>
      <w:proofErr w:type="gramStart"/>
      <w:r w:rsidR="00581E89">
        <w:t>2024</w:t>
      </w:r>
      <w:r>
        <w:t xml:space="preserve"> ;</w:t>
      </w:r>
      <w:proofErr w:type="gramEnd"/>
      <w:r>
        <w:t xml:space="preserve"> </w:t>
      </w:r>
      <w:r w:rsidR="00F95156">
        <w:t>R</w:t>
      </w:r>
      <w:r>
        <w:t xml:space="preserve">eferred to </w:t>
      </w:r>
    </w:p>
    <w:p w14:paraId="5BB8D3DE" w14:textId="62DA2086" w:rsidR="00BC0F6A" w:rsidRDefault="0033587D" w:rsidP="0033587D">
      <w:pPr>
        <w:pStyle w:val="References"/>
      </w:pPr>
      <w:r>
        <w:t>the Committee on</w:t>
      </w:r>
      <w:r w:rsidR="00581E89">
        <w:t xml:space="preserve"> Energy and Manufacturing</w:t>
      </w:r>
      <w:r>
        <w:t xml:space="preserve"> the</w:t>
      </w:r>
      <w:r w:rsidR="00581E89">
        <w:t>n the Judiciary</w:t>
      </w:r>
      <w:r>
        <w:t xml:space="preserve"> ]</w:t>
      </w:r>
    </w:p>
    <w:p w14:paraId="5CA4CFD3" w14:textId="77777777" w:rsidR="00BC0F6A" w:rsidRDefault="00BC0F6A" w:rsidP="00BC0F6A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standards of performance for new stationary sources.</w:t>
      </w:r>
    </w:p>
    <w:p w14:paraId="39C5CC3C" w14:textId="77777777" w:rsidR="00BC0F6A" w:rsidRDefault="00BC0F6A" w:rsidP="00BC0F6A">
      <w:pPr>
        <w:pStyle w:val="EnactingClause"/>
        <w:sectPr w:rsidR="00BC0F6A" w:rsidSect="0033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438F9ED" w14:textId="19701ADA" w:rsidR="00BC0F6A" w:rsidRDefault="00BC0F6A" w:rsidP="00BC0F6A">
      <w:pPr>
        <w:pStyle w:val="ArticleHeading"/>
      </w:pPr>
      <w:r>
        <w:t>ARTICLE 3. Authorization for Department of Env</w:t>
      </w:r>
      <w:r w:rsidR="0033587D">
        <w:t>I</w:t>
      </w:r>
      <w:r>
        <w:t>r</w:t>
      </w:r>
      <w:r w:rsidR="0033587D">
        <w:t>o</w:t>
      </w:r>
      <w:r>
        <w:t>nmental Protection to promulgate legislative rules.</w:t>
      </w:r>
    </w:p>
    <w:p w14:paraId="48D8FB06" w14:textId="6F09EAE4" w:rsidR="00BC0F6A" w:rsidRDefault="00BC0F6A" w:rsidP="00BC0F6A">
      <w:pPr>
        <w:pStyle w:val="SectionHeading"/>
      </w:pPr>
      <w:r>
        <w:t xml:space="preserve">§64-3-1. Department of Environmental Protection. </w:t>
      </w:r>
    </w:p>
    <w:p w14:paraId="220A668F" w14:textId="4A7AAB65" w:rsidR="00BC0F6A" w:rsidRDefault="00BC0F6A" w:rsidP="00BC0F6A">
      <w:pPr>
        <w:pStyle w:val="SectionBody"/>
      </w:pPr>
      <w:r>
        <w:t xml:space="preserve">The legislative rule filed in the State Register on July 28, 2023, authorized under the authority of §22-5-4 of this code, relating to the Department of Environmental Protection (standards of performance for new stationary sources, </w:t>
      </w:r>
      <w:hyperlink r:id="rId13" w:history="1">
        <w:r w:rsidRPr="00BC0F6A">
          <w:rPr>
            <w:rStyle w:val="Hyperlink"/>
            <w:rFonts w:eastAsiaTheme="minorHAnsi"/>
            <w:u w:val="none"/>
          </w:rPr>
          <w:t>45 CSR 16</w:t>
        </w:r>
      </w:hyperlink>
      <w:r>
        <w:t>), is authorized.</w:t>
      </w:r>
    </w:p>
    <w:p w14:paraId="040D4A8E" w14:textId="77777777" w:rsidR="00BC0F6A" w:rsidRDefault="00BC0F6A" w:rsidP="00BC0F6A">
      <w:pPr>
        <w:pStyle w:val="Note"/>
      </w:pPr>
    </w:p>
    <w:p w14:paraId="0CF1CB75" w14:textId="77777777" w:rsidR="00BC0F6A" w:rsidRDefault="00BC0F6A" w:rsidP="00BC0F6A">
      <w:pPr>
        <w:pStyle w:val="Note"/>
      </w:pPr>
      <w:r>
        <w:t>NOTE: The purpose of this bill is to authorize the Department of Environmental Protection to promulgate a legislative rule relating to standards of performance for new stationary sources.</w:t>
      </w:r>
    </w:p>
    <w:p w14:paraId="3316FEE1" w14:textId="77777777" w:rsidR="00BC0F6A" w:rsidRDefault="00BC0F6A" w:rsidP="00BC0F6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C0F6A" w:rsidSect="00BC0F6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BD48" w14:textId="77777777" w:rsidR="00BC0F6A" w:rsidRDefault="00BC0F6A" w:rsidP="00BC0F6A">
      <w:pPr>
        <w:spacing w:line="240" w:lineRule="auto"/>
      </w:pPr>
      <w:r>
        <w:separator/>
      </w:r>
    </w:p>
  </w:endnote>
  <w:endnote w:type="continuationSeparator" w:id="0">
    <w:p w14:paraId="50A525F9" w14:textId="77777777" w:rsidR="00BC0F6A" w:rsidRDefault="00BC0F6A" w:rsidP="00BC0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50C1" w14:textId="77777777" w:rsidR="007F5296" w:rsidRDefault="007F5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D3CF" w14:textId="77777777" w:rsidR="007F5296" w:rsidRDefault="007F5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8D53" w14:textId="77777777" w:rsidR="007F5296" w:rsidRDefault="007F5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9453" w14:textId="77777777" w:rsidR="00BC0F6A" w:rsidRDefault="00BC0F6A" w:rsidP="00BC0F6A">
      <w:pPr>
        <w:spacing w:line="240" w:lineRule="auto"/>
      </w:pPr>
      <w:r>
        <w:separator/>
      </w:r>
    </w:p>
  </w:footnote>
  <w:footnote w:type="continuationSeparator" w:id="0">
    <w:p w14:paraId="4E7CC05C" w14:textId="77777777" w:rsidR="00BC0F6A" w:rsidRDefault="00BC0F6A" w:rsidP="00BC0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6FBD" w14:textId="77777777" w:rsidR="007F5296" w:rsidRDefault="007F5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766C" w14:textId="33E19E90" w:rsidR="00BC0F6A" w:rsidRPr="00BC0F6A" w:rsidRDefault="00BC0F6A" w:rsidP="00BC0F6A">
    <w:pPr>
      <w:pStyle w:val="HeaderStyle"/>
    </w:pPr>
    <w:r>
      <w:t>45 CSR 16</w:t>
    </w:r>
    <w:r w:rsidR="0033587D">
      <w:tab/>
    </w:r>
    <w:r w:rsidR="0033587D">
      <w:tab/>
      <w:t>2024R2119H</w:t>
    </w:r>
    <w:r w:rsidR="00BF259C">
      <w:t xml:space="preserve"> 2024R2118S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FFEF" w14:textId="58758CCF" w:rsidR="00BC0F6A" w:rsidRDefault="0033587D">
    <w:pPr>
      <w:pStyle w:val="Header"/>
    </w:pPr>
    <w:r>
      <w:t>45 CSR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640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6A"/>
    <w:rsid w:val="0033587D"/>
    <w:rsid w:val="004143DD"/>
    <w:rsid w:val="00581E89"/>
    <w:rsid w:val="00645659"/>
    <w:rsid w:val="007E3974"/>
    <w:rsid w:val="007F5296"/>
    <w:rsid w:val="00A67126"/>
    <w:rsid w:val="00BC0F6A"/>
    <w:rsid w:val="00BF259C"/>
    <w:rsid w:val="00F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5181"/>
  <w15:chartTrackingRefBased/>
  <w15:docId w15:val="{91E535B8-2EF7-4DC0-ACA3-DEE7C8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C0F6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C0F6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C0F6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C0F6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C0F6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C0F6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C0F6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C0F6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C0F6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C0F6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C0F6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C0F6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C0F6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C0F6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C0F6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C0F6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C0F6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C0F6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C0F6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C0F6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C0F6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C0F6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C0F6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C0F6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C0F6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C0F6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C0F6A"/>
  </w:style>
  <w:style w:type="paragraph" w:customStyle="1" w:styleId="EnactingClauseOld">
    <w:name w:val="Enacting Clause Old"/>
    <w:next w:val="EnactingSectionOld"/>
    <w:link w:val="EnactingClauseOldChar"/>
    <w:autoRedefine/>
    <w:rsid w:val="00BC0F6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C0F6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C0F6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C0F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0F6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C0F6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C0F6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C0F6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C0F6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C0F6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C0F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F6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C0F6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C0F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6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C0F6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C0F6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C0F6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C0F6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C0F6A"/>
  </w:style>
  <w:style w:type="paragraph" w:customStyle="1" w:styleId="BillNumber">
    <w:name w:val="Bill Number"/>
    <w:basedOn w:val="BillNumberOld"/>
    <w:qFormat/>
    <w:rsid w:val="00BC0F6A"/>
  </w:style>
  <w:style w:type="paragraph" w:customStyle="1" w:styleId="ChapterHeading">
    <w:name w:val="Chapter Heading"/>
    <w:basedOn w:val="ChapterHeadingOld"/>
    <w:next w:val="Normal"/>
    <w:qFormat/>
    <w:rsid w:val="00BC0F6A"/>
  </w:style>
  <w:style w:type="paragraph" w:customStyle="1" w:styleId="EnactingClause">
    <w:name w:val="Enacting Clause"/>
    <w:basedOn w:val="EnactingClauseOld"/>
    <w:qFormat/>
    <w:rsid w:val="00BC0F6A"/>
  </w:style>
  <w:style w:type="paragraph" w:customStyle="1" w:styleId="EnactingSection">
    <w:name w:val="Enacting Section"/>
    <w:basedOn w:val="EnactingSectionOld"/>
    <w:qFormat/>
    <w:rsid w:val="00BC0F6A"/>
  </w:style>
  <w:style w:type="paragraph" w:customStyle="1" w:styleId="HeaderStyle">
    <w:name w:val="Header Style"/>
    <w:basedOn w:val="HeaderStyleOld"/>
    <w:qFormat/>
    <w:rsid w:val="00BC0F6A"/>
  </w:style>
  <w:style w:type="paragraph" w:customStyle="1" w:styleId="Note">
    <w:name w:val="Note"/>
    <w:basedOn w:val="NoteOld"/>
    <w:qFormat/>
    <w:rsid w:val="00BC0F6A"/>
  </w:style>
  <w:style w:type="paragraph" w:customStyle="1" w:styleId="PartHeading">
    <w:name w:val="Part Heading"/>
    <w:basedOn w:val="PartHeadingOld"/>
    <w:qFormat/>
    <w:rsid w:val="00BC0F6A"/>
  </w:style>
  <w:style w:type="paragraph" w:customStyle="1" w:styleId="References">
    <w:name w:val="References"/>
    <w:basedOn w:val="ReferencesOld"/>
    <w:qFormat/>
    <w:rsid w:val="00BC0F6A"/>
  </w:style>
  <w:style w:type="paragraph" w:customStyle="1" w:styleId="SectionBody">
    <w:name w:val="Section Body"/>
    <w:basedOn w:val="SectionBodyOld"/>
    <w:qFormat/>
    <w:rsid w:val="00BC0F6A"/>
  </w:style>
  <w:style w:type="paragraph" w:customStyle="1" w:styleId="SectionHeading">
    <w:name w:val="Section Heading"/>
    <w:basedOn w:val="SectionHeadingOld"/>
    <w:qFormat/>
    <w:rsid w:val="00BC0F6A"/>
  </w:style>
  <w:style w:type="paragraph" w:customStyle="1" w:styleId="Sponsors">
    <w:name w:val="Sponsors"/>
    <w:basedOn w:val="SponsorsOld"/>
    <w:qFormat/>
    <w:rsid w:val="00BC0F6A"/>
  </w:style>
  <w:style w:type="paragraph" w:customStyle="1" w:styleId="TitlePageBillPrefix">
    <w:name w:val="Title Page: Bill Prefix"/>
    <w:basedOn w:val="TitlePageBillPrefixOld"/>
    <w:qFormat/>
    <w:rsid w:val="00BC0F6A"/>
  </w:style>
  <w:style w:type="paragraph" w:customStyle="1" w:styleId="TitlePageOrigin">
    <w:name w:val="Title Page: Origin"/>
    <w:basedOn w:val="TitlePageOriginOld"/>
    <w:qFormat/>
    <w:rsid w:val="00BC0F6A"/>
  </w:style>
  <w:style w:type="paragraph" w:customStyle="1" w:styleId="TitlePageSession">
    <w:name w:val="Title Page: Session"/>
    <w:basedOn w:val="TitlePageSessionOld"/>
    <w:qFormat/>
    <w:rsid w:val="00BC0F6A"/>
  </w:style>
  <w:style w:type="paragraph" w:customStyle="1" w:styleId="TitleSection">
    <w:name w:val="Title Section"/>
    <w:basedOn w:val="TitleSectionOld"/>
    <w:qFormat/>
    <w:rsid w:val="00BC0F6A"/>
  </w:style>
  <w:style w:type="character" w:customStyle="1" w:styleId="Strike-Through">
    <w:name w:val="Strike-Through"/>
    <w:uiPriority w:val="1"/>
    <w:rsid w:val="00BC0F6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C0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1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2024-01-07T19:30:00Z</dcterms:created>
  <dcterms:modified xsi:type="dcterms:W3CDTF">2024-01-07T19:30:00Z</dcterms:modified>
</cp:coreProperties>
</file>